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9550" w14:textId="77777777" w:rsidR="00F45ABC" w:rsidRDefault="00070C6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hu-HU"/>
        </w:rPr>
        <w:t>2023. évi beiskolázási támogatás Igénylési és Felhasználási feltételei </w:t>
      </w:r>
    </w:p>
    <w:p w14:paraId="30E7EC70" w14:textId="77777777" w:rsidR="00F45ABC" w:rsidRDefault="00070C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Tájékoztatom, hogy az elektronikusan benyújtott igénylését az Önkormányzat elbírálja és majd a megadó döntés esetén tudja az utalványokat felhasználni a kijelölt üzletekben az utalvány QR kódjának bemutatásával és érvényesítésével. Az érintett üzletek fels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orolását megtalálja az Önkormányzat hivatalos honlapján, a </w:t>
      </w:r>
      <w:hyperlink r:id="rId7" w:tgtFrame="_blank" w:history="1">
        <w:r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hu-HU"/>
          </w:rPr>
          <w:t>www.budapest13.hu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 oldalon. </w:t>
      </w:r>
    </w:p>
    <w:p w14:paraId="4C665E60" w14:textId="77777777" w:rsidR="00F45ABC" w:rsidRDefault="00070C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Minden igényelt utalványt csak egyszer tud felhasználni, a vásárláskor a kereske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dő érvényesíti azt. Az egyes utalványok teljes összegét le kell vásárolni. Az utalvány készpénzre nem váltható. Tájékoztatom, hogy az igényelt és jóváhagyott utalvány QR kódját a regisztrációkor megadott e-mail címre is továbbítjuk. Az utalványok QR kódját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 kérjük bizalmasan kezelni és biztonságosan tárolni, azt ne továbbítsa harmadik személynek. Az utalványokkal való visszaélésért az Önkormányzat nem vállal felelősséget. Tájékoztatjuk, hogy a nyomtatványon megadott személyes adatokat az általános közigazgat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hu-HU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/20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hu-HU"/>
        </w:rPr>
        <w:t>23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. (I. 17.) önkormányz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ati rendeletében meghatározott jogalappal, célból, körben,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határideig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 és módon kezeljük.</w:t>
      </w:r>
    </w:p>
    <w:p w14:paraId="0E3F72FA" w14:textId="77777777" w:rsidR="00F45ABC" w:rsidRDefault="00070C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Amennyiben Ön a megjelölt jogszabályokban megjelölteken túl további személyes adatot is megad a fentiek szerint, úgy azokat – ellenkező bizonyításig – az a tényállás t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egyidejűleg nyilatkozik, hogy amennyiben harmadik fél adatait is megadja, úgy a megadott személyes adatok előttünk történő feltárására az érintettől megfelelő felhatalmazással rendelkezik.</w:t>
      </w:r>
    </w:p>
    <w:p w14:paraId="332A9C17" w14:textId="4259C45F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gyermekenként 2x </w:t>
      </w:r>
      <w:proofErr w:type="gramStart"/>
      <w:r>
        <w:rPr>
          <w:rFonts w:ascii="Times New Roman" w:hAnsi="Times New Roman" w:cs="Times New Roman"/>
          <w:sz w:val="26"/>
          <w:szCs w:val="26"/>
        </w:rPr>
        <w:t>5.000,-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FT értékű utalvány igénylésére kizárólag</w:t>
      </w:r>
      <w:r>
        <w:rPr>
          <w:rFonts w:ascii="Times New Roman" w:hAnsi="Times New Roman" w:cs="Times New Roman"/>
          <w:sz w:val="26"/>
          <w:szCs w:val="26"/>
        </w:rPr>
        <w:t xml:space="preserve"> a XIII. kerületi lakóhellyel rendelkező és életvitelszerűen itt élő szülő jogosult. A támogatást egy családból egy szülő igényelheti. </w:t>
      </w:r>
      <w:r>
        <w:rPr>
          <w:rFonts w:ascii="Times New Roman" w:hAnsi="Times New Roman" w:cs="Times New Roman"/>
          <w:bCs/>
          <w:sz w:val="26"/>
          <w:szCs w:val="26"/>
        </w:rPr>
        <w:t xml:space="preserve">Az igénylést benyújtani </w:t>
      </w:r>
      <w:r w:rsidRPr="00070C60">
        <w:rPr>
          <w:rFonts w:ascii="Times New Roman" w:hAnsi="Times New Roman" w:cs="Times New Roman"/>
          <w:bCs/>
          <w:sz w:val="26"/>
          <w:szCs w:val="26"/>
        </w:rPr>
        <w:t>2023. június 2</w:t>
      </w:r>
      <w:r w:rsidRPr="00070C60">
        <w:rPr>
          <w:rFonts w:ascii="Times New Roman" w:hAnsi="Times New Roman" w:cs="Times New Roman"/>
          <w:bCs/>
          <w:sz w:val="26"/>
          <w:szCs w:val="26"/>
        </w:rPr>
        <w:t>3</w:t>
      </w:r>
      <w:r w:rsidRPr="00070C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0C60">
        <w:rPr>
          <w:rFonts w:ascii="Times New Roman" w:hAnsi="Times New Roman" w:cs="Times New Roman"/>
          <w:bCs/>
          <w:sz w:val="26"/>
          <w:szCs w:val="26"/>
        </w:rPr>
        <w:t xml:space="preserve">– 2023. szeptember 15, között lehet, az utalvány levásárlásának időtartama: </w:t>
      </w:r>
      <w:r w:rsidRPr="00070C60">
        <w:rPr>
          <w:rFonts w:ascii="Times New Roman" w:hAnsi="Times New Roman" w:cs="Times New Roman"/>
          <w:bCs/>
          <w:sz w:val="26"/>
          <w:szCs w:val="26"/>
        </w:rPr>
        <w:t xml:space="preserve">2023. június 30 </w:t>
      </w:r>
      <w:r w:rsidRPr="00070C60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2023. szeptember 30. </w:t>
      </w:r>
      <w:r>
        <w:rPr>
          <w:rFonts w:ascii="Times New Roman" w:hAnsi="Times New Roman" w:cs="Times New Roman"/>
          <w:sz w:val="26"/>
          <w:szCs w:val="26"/>
        </w:rPr>
        <w:t>A beváltás a honlapon megtalálható kijelölt boltokban lehetséges.</w:t>
      </w:r>
    </w:p>
    <w:p w14:paraId="04B2EBD6" w14:textId="77777777" w:rsidR="00F45ABC" w:rsidRDefault="00F45AB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F0E1D2C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támogatásra való regisztráció a Budapest13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Smart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City applikáción keresztül vagy </w:t>
      </w:r>
      <w:r>
        <w:rPr>
          <w:rFonts w:ascii="Times New Roman" w:hAnsi="Times New Roman" w:cs="Times New Roman"/>
          <w:sz w:val="26"/>
          <w:szCs w:val="26"/>
        </w:rPr>
        <w:t>a www.budapest13.hu honlapról letölthető (</w:t>
      </w:r>
      <w:hyperlink r:id="rId8" w:tgtFrame="_blank" w:history="1">
        <w:r>
          <w:rPr>
            <w:rStyle w:val="Hiperhivatkozs"/>
            <w:rFonts w:ascii="Times New Roman" w:hAnsi="Times New Roman" w:cs="Times New Roman"/>
            <w:sz w:val="26"/>
            <w:szCs w:val="26"/>
          </w:rPr>
          <w:t>https://www.budapest13.hu/beiskolazasitamogatas/</w:t>
        </w:r>
      </w:hyperlink>
      <w:r>
        <w:rPr>
          <w:rStyle w:val="object"/>
          <w:rFonts w:ascii="Times New Roman" w:hAnsi="Times New Roman" w:cs="Times New Roman"/>
          <w:sz w:val="26"/>
          <w:szCs w:val="26"/>
        </w:rPr>
        <w:t>) adatlap megküldésével történhet.</w:t>
      </w:r>
    </w:p>
    <w:p w14:paraId="3B82162C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partnerkártya tulajdonosoknak a támogatási igény applikáción keresztül történő benyú</w:t>
      </w:r>
      <w:r>
        <w:rPr>
          <w:rFonts w:ascii="Times New Roman" w:hAnsi="Times New Roman" w:cs="Times New Roman"/>
          <w:sz w:val="26"/>
          <w:szCs w:val="26"/>
        </w:rPr>
        <w:t xml:space="preserve">jtása az utalvány igénylését, felhasználását és elszámolását egyszerűsíti le, </w:t>
      </w:r>
      <w:proofErr w:type="gramStart"/>
      <w:r>
        <w:rPr>
          <w:rFonts w:ascii="Times New Roman" w:hAnsi="Times New Roman" w:cs="Times New Roman"/>
          <w:sz w:val="26"/>
          <w:szCs w:val="26"/>
        </w:rPr>
        <w:t>ezért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ha Ön még nem rendelkezik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partnerkártyával</w:t>
      </w:r>
      <w:r>
        <w:rPr>
          <w:rFonts w:ascii="Times New Roman" w:hAnsi="Times New Roman" w:cs="Times New Roman"/>
          <w:sz w:val="26"/>
          <w:szCs w:val="26"/>
        </w:rPr>
        <w:t>, javasoljuk, hogy igényelje azt is az applikáción keresztül. A benyújtás határideje 2023. szeptember 15.</w:t>
      </w:r>
    </w:p>
    <w:p w14:paraId="08997320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Amennyiben Ön már rendel</w:t>
      </w:r>
      <w:r>
        <w:rPr>
          <w:rFonts w:ascii="Times New Roman" w:hAnsi="Times New Roman" w:cs="Times New Roman"/>
          <w:sz w:val="26"/>
          <w:szCs w:val="26"/>
        </w:rPr>
        <w:t xml:space="preserve">kezik elektronikus partnerkártyával (a továbbiakban: </w:t>
      </w:r>
      <w:proofErr w:type="spellStart"/>
      <w:r>
        <w:rPr>
          <w:rFonts w:ascii="Times New Roman" w:hAnsi="Times New Roman" w:cs="Times New Roman"/>
          <w:sz w:val="26"/>
          <w:szCs w:val="26"/>
        </w:rPr>
        <w:t>epartnerkártya</w:t>
      </w:r>
      <w:proofErr w:type="spellEnd"/>
      <w:r>
        <w:rPr>
          <w:rFonts w:ascii="Times New Roman" w:hAnsi="Times New Roman" w:cs="Times New Roman"/>
          <w:sz w:val="26"/>
          <w:szCs w:val="26"/>
        </w:rPr>
        <w:t>), új igénylésre természetesen nincs szüksége.</w:t>
      </w:r>
    </w:p>
    <w:p w14:paraId="01E23DA3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</w:t>
      </w:r>
      <w:proofErr w:type="spellStart"/>
      <w:r>
        <w:rPr>
          <w:rFonts w:ascii="Times New Roman" w:hAnsi="Times New Roman" w:cs="Times New Roman"/>
          <w:sz w:val="26"/>
          <w:szCs w:val="26"/>
        </w:rPr>
        <w:t>epartnerkártya</w:t>
      </w:r>
      <w:proofErr w:type="spellEnd"/>
      <w:r>
        <w:rPr>
          <w:rFonts w:ascii="Times New Roman" w:hAnsi="Times New Roman" w:cs="Times New Roman"/>
          <w:sz w:val="26"/>
          <w:szCs w:val="26"/>
        </w:rPr>
        <w:t>/utalvány applikáción keresztül történő igényléséhez egy okostelefonra vagy tabletre van szüksége.</w:t>
      </w:r>
    </w:p>
    <w:p w14:paraId="5F6353BB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Az applikációba történő be</w:t>
      </w:r>
      <w:r>
        <w:rPr>
          <w:rFonts w:ascii="Times New Roman" w:hAnsi="Times New Roman" w:cs="Times New Roman"/>
          <w:sz w:val="26"/>
          <w:szCs w:val="26"/>
        </w:rPr>
        <w:t xml:space="preserve">jelentkezést követően a bal felső sarokban lévő, három vízszintes vonallal jelölt menüre kell kattintani és a „Partnerkártya és jegyek” lehetőséget kell kiválasztani. </w:t>
      </w:r>
    </w:p>
    <w:p w14:paraId="00900BA6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 nincs még </w:t>
      </w:r>
      <w:proofErr w:type="spellStart"/>
      <w:r>
        <w:rPr>
          <w:rFonts w:ascii="Times New Roman" w:hAnsi="Times New Roman" w:cs="Times New Roman"/>
          <w:sz w:val="26"/>
          <w:szCs w:val="26"/>
        </w:rPr>
        <w:t>epartnerkártyája</w:t>
      </w:r>
      <w:proofErr w:type="spellEnd"/>
      <w:r>
        <w:rPr>
          <w:rFonts w:ascii="Times New Roman" w:hAnsi="Times New Roman" w:cs="Times New Roman"/>
          <w:sz w:val="26"/>
          <w:szCs w:val="26"/>
        </w:rPr>
        <w:t>, akkor válassza a „Partnerkártya igénylés” lehetőségek.  A</w:t>
      </w:r>
      <w:r>
        <w:rPr>
          <w:rFonts w:ascii="Times New Roman" w:hAnsi="Times New Roman" w:cs="Times New Roman"/>
          <w:sz w:val="26"/>
          <w:szCs w:val="26"/>
        </w:rPr>
        <w:t xml:space="preserve"> „Kártyaigénylés” gomb megnyomását követően két lehetőség közül kell választania. Amennyiben már rendelkezik plasztik kártyájával, akkor a „Rendelkezem partnerkártyával”, ha még nem rendelkezik Partnerkártyával, akkor a „XIII. kerületi lakos vagyok” lehető</w:t>
      </w:r>
      <w:r>
        <w:rPr>
          <w:rFonts w:ascii="Times New Roman" w:hAnsi="Times New Roman" w:cs="Times New Roman"/>
          <w:sz w:val="26"/>
          <w:szCs w:val="26"/>
        </w:rPr>
        <w:t xml:space="preserve">séget válassza ki. Választásától függően kell a továbbiakban a kért adatokat megadnia. </w:t>
      </w:r>
    </w:p>
    <w:p w14:paraId="311B9A33" w14:textId="77777777" w:rsidR="00F45ABC" w:rsidRDefault="00070C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beérkező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epartnerkártya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igényét a beérkezés sorrendjében bíráljuk el, kérjük, hogy várja meg az applikáción keresztüli válaszunkat és csak ezt követően igényelje a be</w:t>
      </w:r>
      <w:r>
        <w:rPr>
          <w:rFonts w:ascii="Times New Roman" w:hAnsi="Times New Roman" w:cs="Times New Roman"/>
          <w:b/>
          <w:sz w:val="26"/>
          <w:szCs w:val="26"/>
        </w:rPr>
        <w:t>iskolázási utalványt!</w:t>
      </w:r>
    </w:p>
    <w:p w14:paraId="0AF76788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 már van </w:t>
      </w:r>
      <w:proofErr w:type="spellStart"/>
      <w:r>
        <w:rPr>
          <w:rFonts w:ascii="Times New Roman" w:hAnsi="Times New Roman" w:cs="Times New Roman"/>
          <w:sz w:val="26"/>
          <w:szCs w:val="26"/>
        </w:rPr>
        <w:t>epartnerkártyája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az utalvány igényléséhez is az applikáció bal felső menüpontjában elérhető „Partnerkártya és jegyek” menüpontot kell kiválasztania. Ezen az oldalon jelenik meg az </w:t>
      </w:r>
      <w:proofErr w:type="spellStart"/>
      <w:r>
        <w:rPr>
          <w:rFonts w:ascii="Times New Roman" w:hAnsi="Times New Roman" w:cs="Times New Roman"/>
          <w:sz w:val="26"/>
          <w:szCs w:val="26"/>
        </w:rPr>
        <w:t>epartnerkártyájának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képe és az igényelhető</w:t>
      </w:r>
      <w:r>
        <w:rPr>
          <w:rFonts w:ascii="Times New Roman" w:hAnsi="Times New Roman" w:cs="Times New Roman"/>
          <w:sz w:val="26"/>
          <w:szCs w:val="26"/>
        </w:rPr>
        <w:t xml:space="preserve"> utalványok képe, egymás alatt. </w:t>
      </w:r>
    </w:p>
    <w:p w14:paraId="504B7295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beiskolázási utalványok felirata és képe egyértelműen jelöli azon gyermekek számát, akikre beiskolázási támogatást lehet kérni. (1 gyermekes iskolakezdési támogatás, 2 gyermekes iskolakezdési támogatás, 3 gyermekes iskola</w:t>
      </w:r>
      <w:r>
        <w:rPr>
          <w:rFonts w:ascii="Times New Roman" w:hAnsi="Times New Roman" w:cs="Times New Roman"/>
          <w:sz w:val="26"/>
          <w:szCs w:val="26"/>
        </w:rPr>
        <w:t xml:space="preserve">kezdési támogatás, 4 gyermekes iskolakezdési támogatás, 5 gyermekes iskolakezdési támogatás). </w:t>
      </w:r>
      <w:r>
        <w:rPr>
          <w:rFonts w:ascii="Times New Roman" w:hAnsi="Times New Roman" w:cs="Times New Roman"/>
          <w:b/>
          <w:sz w:val="26"/>
          <w:szCs w:val="26"/>
        </w:rPr>
        <w:t>Kérem, minden esetben az Önre vonatkozó gyermekek számát ábrázoló igénylés gombot használja!</w:t>
      </w:r>
    </w:p>
    <w:p w14:paraId="797799BA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Az igénylés során a megadott email címre megküldött</w:t>
      </w:r>
      <w:r>
        <w:rPr>
          <w:rFonts w:ascii="Times New Roman" w:hAnsi="Times New Roman" w:cs="Times New Roman"/>
          <w:sz w:val="26"/>
          <w:szCs w:val="26"/>
        </w:rPr>
        <w:t xml:space="preserve"> vagy az önkormányzati honlapról letölthető és a valóságnak megfelelő adatokkal kitöltött adatlap feltöltésével kezdheti meg az utalvány igénylését. El kell fogadnia a felhasználási feltételeket, majd az „utalványigénylés” gombra kell kattintani. </w:t>
      </w:r>
    </w:p>
    <w:p w14:paraId="7C5163C3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beérke</w:t>
      </w:r>
      <w:r>
        <w:rPr>
          <w:rFonts w:ascii="Times New Roman" w:hAnsi="Times New Roman" w:cs="Times New Roman"/>
          <w:sz w:val="26"/>
          <w:szCs w:val="26"/>
        </w:rPr>
        <w:t xml:space="preserve">ző kérelmeket elbíráljuk és az elbírálás eredményéről e-mailben is küldünk tájékoztatást. </w:t>
      </w:r>
    </w:p>
    <w:p w14:paraId="596D1EF5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Amennyiben jogosult az utalványra, gyermekenként 2 x </w:t>
      </w:r>
      <w:proofErr w:type="gramStart"/>
      <w:r>
        <w:rPr>
          <w:rFonts w:ascii="Times New Roman" w:hAnsi="Times New Roman" w:cs="Times New Roman"/>
          <w:sz w:val="26"/>
          <w:szCs w:val="26"/>
        </w:rPr>
        <w:t>5.000,-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Ft értékű részutalvány képe jelenik meg a „Partnerkártya és jegyek” menüpont alatt. Az utalvány érkezésé</w:t>
      </w:r>
      <w:r>
        <w:rPr>
          <w:rFonts w:ascii="Times New Roman" w:hAnsi="Times New Roman" w:cs="Times New Roman"/>
          <w:sz w:val="26"/>
          <w:szCs w:val="26"/>
        </w:rPr>
        <w:t xml:space="preserve">ről üzenetet is küld az applikáció. A részutalvány képre kattintva megjelenik a kupon QR kódja, amelyet a megjelölt kerületi kiskereskedőknél felmutatva a vásárlás során érvényesíti a kedvezményét. </w:t>
      </w:r>
    </w:p>
    <w:p w14:paraId="4A49853B" w14:textId="77777777" w:rsidR="00F45ABC" w:rsidRDefault="00F45ABC">
      <w:pPr>
        <w:rPr>
          <w:rFonts w:ascii="Times New Roman" w:hAnsi="Times New Roman" w:cs="Times New Roman"/>
          <w:b/>
          <w:sz w:val="26"/>
          <w:szCs w:val="26"/>
        </w:rPr>
      </w:pPr>
    </w:p>
    <w:p w14:paraId="0188F550" w14:textId="77777777" w:rsidR="00F45ABC" w:rsidRDefault="00070C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Felhívom figyelmüket, hogy a kiadott utalványok csak egy</w:t>
      </w:r>
      <w:r>
        <w:rPr>
          <w:rFonts w:ascii="Times New Roman" w:hAnsi="Times New Roman" w:cs="Times New Roman"/>
          <w:b/>
          <w:sz w:val="26"/>
          <w:szCs w:val="26"/>
        </w:rPr>
        <w:t xml:space="preserve">szer használhatóak fel, ezért kérjük, azt kezeljék bizalmasan. </w:t>
      </w:r>
    </w:p>
    <w:p w14:paraId="7E37BF79" w14:textId="77777777" w:rsidR="00F45ABC" w:rsidRDefault="00070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Budapest Főváros XIII. Kerület Önkormányzat</w:t>
      </w:r>
    </w:p>
    <w:sectPr w:rsidR="00F4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8596" w14:textId="77777777" w:rsidR="00F45ABC" w:rsidRDefault="00070C60">
      <w:r>
        <w:separator/>
      </w:r>
    </w:p>
  </w:endnote>
  <w:endnote w:type="continuationSeparator" w:id="0">
    <w:p w14:paraId="5A333704" w14:textId="77777777" w:rsidR="00F45ABC" w:rsidRDefault="0007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74C0" w14:textId="77777777" w:rsidR="00F45ABC" w:rsidRDefault="00070C60">
      <w:r>
        <w:separator/>
      </w:r>
    </w:p>
  </w:footnote>
  <w:footnote w:type="continuationSeparator" w:id="0">
    <w:p w14:paraId="03E27519" w14:textId="77777777" w:rsidR="00F45ABC" w:rsidRDefault="0007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16"/>
    <w:rsid w:val="00070C60"/>
    <w:rsid w:val="000B6C27"/>
    <w:rsid w:val="004B2B8C"/>
    <w:rsid w:val="004D2262"/>
    <w:rsid w:val="00BA6A24"/>
    <w:rsid w:val="00CB7D16"/>
    <w:rsid w:val="00DE510B"/>
    <w:rsid w:val="00F45ABC"/>
    <w:rsid w:val="13F040D3"/>
    <w:rsid w:val="5B0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7043"/>
  <w15:docId w15:val="{764F7E51-E606-49B3-8C5D-3CFE835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rFonts w:ascii="Raleway" w:hAnsi="Raleway"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qFormat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object">
    <w:name w:val="object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apest13.hu/beiskolazasitamogat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apest13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BD66-C5CB-43A1-BAC9-EED635E0B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724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Katalin</dc:creator>
  <cp:lastModifiedBy>Karácsonyi Magdolna</cp:lastModifiedBy>
  <cp:revision>2</cp:revision>
  <dcterms:created xsi:type="dcterms:W3CDTF">2023-06-16T07:57:00Z</dcterms:created>
  <dcterms:modified xsi:type="dcterms:W3CDTF">2023-06-20T08:50:00Z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CF7D9945623A4E4FACB680955792C1A9</vt:lpwstr>
  </property>
</Properties>
</file>